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7E7" w:rsidRDefault="000B6CE3">
      <w:pPr>
        <w:widowControl/>
        <w:spacing w:beforeLines="100" w:before="312" w:afterLines="100" w:after="312" w:line="460" w:lineRule="exact"/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ascii="黑体" w:eastAsia="黑体" w:hAnsi="宋体" w:cs="宋体" w:hint="eastAsia"/>
          <w:b/>
          <w:color w:val="000000"/>
          <w:kern w:val="0"/>
          <w:sz w:val="36"/>
          <w:szCs w:val="36"/>
        </w:rPr>
        <w:t>东莞理工学院城市学院</w:t>
      </w:r>
      <w:r>
        <w:rPr>
          <w:rFonts w:ascii="黑体" w:eastAsia="黑体" w:hAnsi="宋体" w:cs="宋体" w:hint="eastAsia"/>
          <w:b/>
          <w:color w:val="000000"/>
          <w:kern w:val="0"/>
          <w:sz w:val="36"/>
          <w:szCs w:val="36"/>
        </w:rPr>
        <w:t>201</w:t>
      </w:r>
      <w:r>
        <w:rPr>
          <w:rFonts w:ascii="黑体" w:eastAsia="黑体" w:hAnsi="宋体" w:cs="宋体"/>
          <w:b/>
          <w:color w:val="000000"/>
          <w:kern w:val="0"/>
          <w:sz w:val="36"/>
          <w:szCs w:val="36"/>
        </w:rPr>
        <w:t>9</w:t>
      </w:r>
      <w:r>
        <w:rPr>
          <w:rFonts w:ascii="黑体" w:eastAsia="黑体" w:hAnsi="宋体" w:cs="宋体" w:hint="eastAsia"/>
          <w:b/>
          <w:color w:val="000000"/>
          <w:kern w:val="0"/>
          <w:sz w:val="36"/>
          <w:szCs w:val="36"/>
        </w:rPr>
        <w:t>年招收本科插班生</w:t>
      </w:r>
    </w:p>
    <w:p w:rsidR="00FC47E7" w:rsidRDefault="000B6CE3">
      <w:pPr>
        <w:widowControl/>
        <w:spacing w:beforeLines="100" w:before="312" w:afterLines="100" w:after="312" w:line="460" w:lineRule="exact"/>
        <w:jc w:val="center"/>
        <w:rPr>
          <w:rFonts w:ascii="黑体" w:eastAsia="黑体" w:hAnsi="宋体" w:cs="宋体"/>
          <w:b/>
          <w:color w:val="000000"/>
          <w:kern w:val="0"/>
          <w:sz w:val="36"/>
          <w:szCs w:val="36"/>
        </w:rPr>
      </w:pPr>
      <w:r>
        <w:rPr>
          <w:rFonts w:ascii="黑体" w:eastAsia="黑体" w:hAnsi="宋体" w:cs="宋体" w:hint="eastAsia"/>
          <w:b/>
          <w:color w:val="000000"/>
          <w:kern w:val="0"/>
          <w:sz w:val="36"/>
          <w:szCs w:val="36"/>
        </w:rPr>
        <w:t>《环境影响评价》考试大纲</w:t>
      </w:r>
    </w:p>
    <w:p w:rsidR="00FC47E7" w:rsidRDefault="000B6CE3">
      <w:pPr>
        <w:widowControl/>
        <w:spacing w:line="460" w:lineRule="exact"/>
        <w:ind w:firstLineChars="200" w:firstLine="562"/>
        <w:jc w:val="left"/>
        <w:outlineLvl w:val="0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一、考试要求</w:t>
      </w:r>
    </w:p>
    <w:p w:rsidR="00FC47E7" w:rsidRDefault="000B6CE3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本大纲为自然地理与资源环境专业插班生专门编写，作为考试命题的依据。环境影响评价是自然地理与资源环境专业学生的专业课程，通过该课的学习和考试，考察学生对环境环境影响评价相关理论知识的掌握和应用。</w:t>
      </w:r>
    </w:p>
    <w:p w:rsidR="00FC47E7" w:rsidRDefault="000B6CE3">
      <w:pPr>
        <w:widowControl/>
        <w:spacing w:line="460" w:lineRule="exact"/>
        <w:ind w:firstLineChars="200" w:firstLine="562"/>
        <w:jc w:val="left"/>
        <w:outlineLvl w:val="0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二、考试知识点</w:t>
      </w:r>
    </w:p>
    <w:p w:rsidR="00FC47E7" w:rsidRDefault="000B6CE3">
      <w:pPr>
        <w:widowControl/>
        <w:spacing w:line="460" w:lineRule="exact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第一章、</w:t>
      </w: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环境影响评价概论</w:t>
      </w:r>
    </w:p>
    <w:p w:rsidR="00FC47E7" w:rsidRDefault="000B6CE3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识记环境影响评价、环境影响、环境敏感区的定义、了解建设项目环境影响评价分类管理内容</w:t>
      </w:r>
      <w:r>
        <w:rPr>
          <w:rFonts w:ascii="宋体" w:hAnsi="宋体" w:cs="宋体" w:hint="eastAsia"/>
          <w:color w:val="000000"/>
          <w:kern w:val="0"/>
          <w:sz w:val="24"/>
        </w:rPr>
        <w:t>,</w:t>
      </w:r>
      <w:r>
        <w:rPr>
          <w:rFonts w:ascii="宋体" w:hAnsi="宋体" w:cs="宋体" w:hint="eastAsia"/>
          <w:color w:val="000000"/>
          <w:kern w:val="0"/>
          <w:sz w:val="24"/>
        </w:rPr>
        <w:t>了解环境影响评价的原则，掌握环境影响评价的重要性。</w:t>
      </w:r>
    </w:p>
    <w:p w:rsidR="00FC47E7" w:rsidRDefault="000B6CE3">
      <w:pPr>
        <w:widowControl/>
        <w:spacing w:line="460" w:lineRule="exact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第二章、</w:t>
      </w: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环境法规与环境标准</w:t>
      </w:r>
    </w:p>
    <w:p w:rsidR="00FC47E7" w:rsidRDefault="000B6CE3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bookmarkStart w:id="0" w:name="_Hlk533490518"/>
      <w:r>
        <w:rPr>
          <w:rFonts w:ascii="宋体" w:hAnsi="宋体" w:cs="宋体" w:hint="eastAsia"/>
          <w:color w:val="000000"/>
          <w:kern w:val="0"/>
          <w:sz w:val="24"/>
        </w:rPr>
        <w:t>识记环境标准的定义，了解环境标准体系的组成，了解环境标准的权限与法律效力，了解环境标准之间的关系，了解环境空气质量标准内容，掌握环境法规的构成及其相互关系。</w:t>
      </w:r>
    </w:p>
    <w:bookmarkEnd w:id="0"/>
    <w:p w:rsidR="00FC47E7" w:rsidRDefault="000B6CE3">
      <w:pPr>
        <w:widowControl/>
        <w:spacing w:line="460" w:lineRule="exact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第三章、</w:t>
      </w: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环境影响评价程序与方法</w:t>
      </w:r>
    </w:p>
    <w:p w:rsidR="00FC47E7" w:rsidRDefault="000B6CE3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了解环境影响识别的方法、环境影响评价的工作等级及其划分依据、环境影响评价方法，掌握环境影响评价的管理程序，</w:t>
      </w:r>
      <w:bookmarkStart w:id="1" w:name="_Hlk533491108"/>
      <w:r>
        <w:rPr>
          <w:rFonts w:ascii="宋体" w:hAnsi="宋体" w:cs="宋体" w:hint="eastAsia"/>
          <w:color w:val="000000"/>
          <w:kern w:val="0"/>
          <w:sz w:val="24"/>
        </w:rPr>
        <w:t>掌握环境影响评价报告书的内容</w:t>
      </w:r>
      <w:bookmarkEnd w:id="1"/>
      <w:r>
        <w:rPr>
          <w:rFonts w:ascii="宋体" w:hAnsi="宋体" w:cs="宋体" w:hint="eastAsia"/>
          <w:color w:val="000000"/>
          <w:kern w:val="0"/>
          <w:sz w:val="24"/>
        </w:rPr>
        <w:t>，掌握建设项目环境影响评价报告表的内容。</w:t>
      </w:r>
    </w:p>
    <w:p w:rsidR="00FC47E7" w:rsidRDefault="000B6CE3">
      <w:pPr>
        <w:widowControl/>
        <w:spacing w:line="460" w:lineRule="exact"/>
        <w:ind w:firstLineChars="200" w:firstLine="482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第四章、建设项目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工程分析</w:t>
      </w:r>
    </w:p>
    <w:p w:rsidR="00FC47E7" w:rsidRDefault="000B6CE3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了解项目工程分析方法的种类与定义，了解工艺流程及产污环节分析，掌握建设项目工程分析的基本工作内容，掌握污染源强新建项目</w:t>
      </w:r>
      <w:bookmarkStart w:id="2" w:name="_Hlk533491466"/>
      <w:r>
        <w:rPr>
          <w:rFonts w:ascii="宋体" w:hAnsi="宋体" w:cs="宋体" w:hint="eastAsia"/>
          <w:color w:val="000000"/>
          <w:kern w:val="0"/>
          <w:sz w:val="24"/>
        </w:rPr>
        <w:t>“</w:t>
      </w:r>
      <w:r>
        <w:rPr>
          <w:rFonts w:ascii="宋体" w:hAnsi="宋体" w:cs="宋体" w:hint="eastAsia"/>
          <w:color w:val="000000"/>
          <w:kern w:val="0"/>
          <w:sz w:val="24"/>
        </w:rPr>
        <w:t>两本账”</w:t>
      </w:r>
      <w:bookmarkEnd w:id="2"/>
      <w:r>
        <w:rPr>
          <w:rFonts w:ascii="宋体" w:hAnsi="宋体" w:cs="宋体" w:hint="eastAsia"/>
          <w:color w:val="000000"/>
          <w:kern w:val="0"/>
          <w:sz w:val="24"/>
        </w:rPr>
        <w:t>和技改扩建项目“三本账”核算的内容。</w:t>
      </w:r>
    </w:p>
    <w:p w:rsidR="00FC47E7" w:rsidRDefault="000B6CE3">
      <w:pPr>
        <w:widowControl/>
        <w:spacing w:line="460" w:lineRule="exact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第五章、</w:t>
      </w: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大气环境影响评价</w:t>
      </w:r>
    </w:p>
    <w:p w:rsidR="00FC47E7" w:rsidRDefault="000B6CE3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识记大气扩散、建筑物下洗、最大浓度占标率等概念，了解大气污染源的分类，了解建设项目大气环境影响评价方法，掌握大气污染源点源和面源调查的内容，掌握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大气环境影响评价工作等级划分及评价范围的内容</w:t>
      </w:r>
      <w:r>
        <w:rPr>
          <w:rFonts w:ascii="宋体" w:hAnsi="宋体" w:cs="宋体" w:hint="eastAsia"/>
          <w:color w:val="000000"/>
          <w:kern w:val="0"/>
          <w:sz w:val="24"/>
        </w:rPr>
        <w:t>。</w:t>
      </w:r>
    </w:p>
    <w:p w:rsidR="00FC47E7" w:rsidRDefault="000B6CE3">
      <w:pPr>
        <w:widowControl/>
        <w:spacing w:line="460" w:lineRule="exact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第六章、地表</w:t>
      </w: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水环境影响评价</w:t>
      </w:r>
    </w:p>
    <w:p w:rsidR="00FC47E7" w:rsidRDefault="000B6CE3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lastRenderedPageBreak/>
        <w:t>识记水污染物的类型，了解地表水环境影响评价等级划分的依据，掌握水质复杂程度和受纳水体规模，掌握地表水环境影响评价的任务，掌握河流完全混合模型和河流一维稳态模式。</w:t>
      </w:r>
    </w:p>
    <w:p w:rsidR="00FC47E7" w:rsidRDefault="000B6CE3">
      <w:pPr>
        <w:widowControl/>
        <w:spacing w:line="460" w:lineRule="exact"/>
        <w:ind w:firstLineChars="200" w:firstLine="482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第七章、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声环境影响评价</w:t>
      </w:r>
    </w:p>
    <w:p w:rsidR="00FC47E7" w:rsidRDefault="000B6CE3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识记环境噪声污染的概念，了解噪</w:t>
      </w:r>
      <w:r>
        <w:rPr>
          <w:rFonts w:ascii="宋体" w:hAnsi="宋体" w:cs="宋体"/>
          <w:bCs/>
          <w:color w:val="000000"/>
          <w:kern w:val="0"/>
          <w:sz w:val="24"/>
        </w:rPr>
        <w:t>声环</w:t>
      </w:r>
      <w:r>
        <w:rPr>
          <w:rFonts w:ascii="宋体" w:hAnsi="宋体" w:cs="宋体"/>
          <w:bCs/>
          <w:color w:val="000000"/>
          <w:kern w:val="0"/>
          <w:sz w:val="24"/>
        </w:rPr>
        <w:t>境影响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的</w:t>
      </w:r>
      <w:r>
        <w:rPr>
          <w:rFonts w:ascii="宋体" w:hAnsi="宋体" w:cs="宋体"/>
          <w:bCs/>
          <w:color w:val="000000"/>
          <w:kern w:val="0"/>
          <w:sz w:val="24"/>
        </w:rPr>
        <w:t>评价等级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，了解点声源和线声源的评价范围，了解声环境现状调查的方法与内容，掌握</w:t>
      </w:r>
      <w:r>
        <w:rPr>
          <w:rFonts w:ascii="宋体" w:hAnsi="宋体" w:cs="宋体"/>
          <w:bCs/>
          <w:color w:val="000000"/>
          <w:kern w:val="0"/>
          <w:sz w:val="24"/>
        </w:rPr>
        <w:t>声环境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影响评价分析内容。</w:t>
      </w:r>
    </w:p>
    <w:p w:rsidR="00FC47E7" w:rsidRDefault="000B6CE3">
      <w:pPr>
        <w:widowControl/>
        <w:spacing w:line="460" w:lineRule="exact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第八章、</w:t>
      </w: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固</w:t>
      </w:r>
      <w:r>
        <w:rPr>
          <w:rFonts w:ascii="宋体" w:hAnsi="宋体" w:cs="宋体"/>
          <w:b/>
          <w:bCs/>
          <w:color w:val="000000"/>
          <w:kern w:val="0"/>
          <w:sz w:val="24"/>
        </w:rPr>
        <w:t>体废物环境影响评价</w:t>
      </w:r>
    </w:p>
    <w:p w:rsidR="00FC47E7" w:rsidRDefault="000B6CE3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识记危险废物的含义，了解固体废物的分类</w:t>
      </w:r>
      <w:r>
        <w:rPr>
          <w:rFonts w:ascii="宋体" w:hAnsi="宋体" w:cs="宋体" w:hint="eastAsia"/>
          <w:color w:val="000000"/>
          <w:kern w:val="0"/>
          <w:sz w:val="24"/>
        </w:rPr>
        <w:t>,</w:t>
      </w:r>
      <w:r>
        <w:rPr>
          <w:rFonts w:ascii="宋体" w:hAnsi="宋体" w:cs="宋体" w:hint="eastAsia"/>
          <w:color w:val="000000"/>
          <w:kern w:val="0"/>
          <w:sz w:val="24"/>
        </w:rPr>
        <w:t>了解固体废物处理措施的原则，掌握危险废物处置工程评价的重点，掌握固体废物环境影响评价的类型和特点。</w:t>
      </w:r>
    </w:p>
    <w:p w:rsidR="00FC47E7" w:rsidRDefault="000B6CE3">
      <w:pPr>
        <w:widowControl/>
        <w:spacing w:line="460" w:lineRule="exact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第九章、</w:t>
      </w: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生态影响评价</w:t>
      </w:r>
    </w:p>
    <w:p w:rsidR="00FC47E7" w:rsidRDefault="000B6CE3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识记生态影响、特殊生态敏感区、重要生态敏感区等基本概念，了解生态影响的特点，了解生态环境调查的方法，掌握生态环境影响评价工作等级的划分，掌握生态影响评价的基本内容。</w:t>
      </w:r>
    </w:p>
    <w:p w:rsidR="00FC47E7" w:rsidRDefault="000B6CE3">
      <w:pPr>
        <w:widowControl/>
        <w:spacing w:line="460" w:lineRule="exact"/>
        <w:ind w:firstLineChars="200" w:firstLine="482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第十章、</w:t>
      </w: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环境风险评价</w:t>
      </w:r>
    </w:p>
    <w:p w:rsidR="00FC47E7" w:rsidRDefault="000B6CE3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识记环境风险、环境风险评价、环境风险管理的含义，掌握环境风险评价的内容。</w:t>
      </w:r>
    </w:p>
    <w:p w:rsidR="00FC47E7" w:rsidRDefault="000B6CE3">
      <w:pPr>
        <w:widowControl/>
        <w:spacing w:line="460" w:lineRule="exact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第十一章、</w:t>
      </w: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规划的环境影响评价</w:t>
      </w:r>
    </w:p>
    <w:p w:rsidR="00FC47E7" w:rsidRDefault="000B6CE3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识记规划环境影响评价的含义。</w:t>
      </w:r>
    </w:p>
    <w:p w:rsidR="00FC47E7" w:rsidRDefault="000B6CE3">
      <w:pPr>
        <w:widowControl/>
        <w:spacing w:line="460" w:lineRule="exact"/>
        <w:ind w:firstLineChars="200" w:firstLine="562"/>
        <w:jc w:val="left"/>
        <w:outlineLvl w:val="0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三、考试时间及题型</w:t>
      </w:r>
    </w:p>
    <w:p w:rsidR="00FC47E7" w:rsidRDefault="000B6CE3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</w:rPr>
        <w:t>时间：</w:t>
      </w:r>
      <w:r>
        <w:rPr>
          <w:rFonts w:ascii="宋体" w:hAnsi="宋体" w:cs="宋体" w:hint="eastAsia"/>
          <w:color w:val="000000"/>
          <w:kern w:val="0"/>
          <w:sz w:val="24"/>
        </w:rPr>
        <w:t>120</w:t>
      </w:r>
      <w:r>
        <w:rPr>
          <w:rFonts w:ascii="宋体" w:hAnsi="宋体" w:cs="宋体" w:hint="eastAsia"/>
          <w:color w:val="000000"/>
          <w:kern w:val="0"/>
          <w:sz w:val="24"/>
        </w:rPr>
        <w:t>分钟</w:t>
      </w:r>
    </w:p>
    <w:p w:rsidR="00FC47E7" w:rsidRDefault="000B6CE3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</w:rPr>
        <w:t>题型：不定项选择题（</w:t>
      </w:r>
      <w:r>
        <w:rPr>
          <w:rFonts w:ascii="宋体" w:hAnsi="宋体" w:cs="宋体" w:hint="eastAsia"/>
          <w:color w:val="000000"/>
          <w:kern w:val="0"/>
          <w:sz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</w:rPr>
        <w:t>×</w:t>
      </w:r>
      <w:r>
        <w:rPr>
          <w:rFonts w:ascii="宋体" w:hAnsi="宋体" w:cs="宋体" w:hint="eastAsia"/>
          <w:color w:val="000000"/>
          <w:kern w:val="0"/>
          <w:sz w:val="24"/>
        </w:rPr>
        <w:t>10=20</w:t>
      </w:r>
      <w:r>
        <w:rPr>
          <w:rFonts w:ascii="宋体" w:hAnsi="宋体" w:cs="宋体" w:hint="eastAsia"/>
          <w:color w:val="000000"/>
          <w:kern w:val="0"/>
          <w:sz w:val="24"/>
        </w:rPr>
        <w:t>分）、判断题（</w:t>
      </w:r>
      <w:r>
        <w:rPr>
          <w:rFonts w:ascii="宋体" w:hAnsi="宋体" w:cs="宋体" w:hint="eastAsia"/>
          <w:color w:val="000000"/>
          <w:kern w:val="0"/>
          <w:sz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</w:rPr>
        <w:t>×</w:t>
      </w:r>
      <w:r>
        <w:rPr>
          <w:rFonts w:ascii="宋体" w:hAnsi="宋体" w:cs="宋体" w:hint="eastAsia"/>
          <w:color w:val="000000"/>
          <w:kern w:val="0"/>
          <w:sz w:val="24"/>
        </w:rPr>
        <w:t>5=10</w:t>
      </w:r>
      <w:r>
        <w:rPr>
          <w:rFonts w:ascii="宋体" w:hAnsi="宋体" w:cs="宋体" w:hint="eastAsia"/>
          <w:color w:val="000000"/>
          <w:kern w:val="0"/>
          <w:sz w:val="24"/>
        </w:rPr>
        <w:t>分）、名词解释（</w:t>
      </w:r>
      <w:r>
        <w:rPr>
          <w:rFonts w:ascii="宋体" w:hAnsi="宋体" w:cs="宋体" w:hint="eastAsia"/>
          <w:color w:val="000000"/>
          <w:kern w:val="0"/>
          <w:sz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</w:rPr>
        <w:t>×</w:t>
      </w:r>
      <w:r>
        <w:rPr>
          <w:rFonts w:ascii="宋体" w:hAnsi="宋体" w:cs="宋体" w:hint="eastAsia"/>
          <w:color w:val="000000"/>
          <w:kern w:val="0"/>
          <w:sz w:val="24"/>
        </w:rPr>
        <w:t>5=15</w:t>
      </w:r>
      <w:r>
        <w:rPr>
          <w:rFonts w:ascii="宋体" w:hAnsi="宋体" w:cs="宋体" w:hint="eastAsia"/>
          <w:color w:val="000000"/>
          <w:kern w:val="0"/>
          <w:sz w:val="24"/>
        </w:rPr>
        <w:t>分）、简答题（</w:t>
      </w:r>
      <w:r>
        <w:rPr>
          <w:rFonts w:ascii="宋体" w:hAnsi="宋体" w:cs="宋体" w:hint="eastAsia"/>
          <w:color w:val="000000"/>
          <w:kern w:val="0"/>
          <w:sz w:val="24"/>
        </w:rPr>
        <w:t>6</w:t>
      </w:r>
      <w:r>
        <w:rPr>
          <w:rFonts w:ascii="宋体" w:hAnsi="宋体" w:cs="宋体" w:hint="eastAsia"/>
          <w:color w:val="000000"/>
          <w:kern w:val="0"/>
          <w:sz w:val="24"/>
        </w:rPr>
        <w:t>×</w:t>
      </w:r>
      <w:r>
        <w:rPr>
          <w:rFonts w:ascii="宋体" w:hAnsi="宋体" w:cs="宋体" w:hint="eastAsia"/>
          <w:color w:val="000000"/>
          <w:kern w:val="0"/>
          <w:sz w:val="24"/>
        </w:rPr>
        <w:t>6=36</w:t>
      </w:r>
      <w:r>
        <w:rPr>
          <w:rFonts w:ascii="宋体" w:hAnsi="宋体" w:cs="宋体" w:hint="eastAsia"/>
          <w:color w:val="000000"/>
          <w:kern w:val="0"/>
          <w:sz w:val="24"/>
        </w:rPr>
        <w:t>分）、计算题（</w:t>
      </w:r>
      <w:r>
        <w:rPr>
          <w:rFonts w:ascii="宋体" w:hAnsi="宋体" w:cs="宋体" w:hint="eastAsia"/>
          <w:color w:val="000000"/>
          <w:kern w:val="0"/>
          <w:sz w:val="24"/>
        </w:rPr>
        <w:t>9+10=19</w:t>
      </w:r>
      <w:r>
        <w:rPr>
          <w:rFonts w:ascii="宋体" w:hAnsi="宋体" w:cs="宋体" w:hint="eastAsia"/>
          <w:color w:val="000000"/>
          <w:kern w:val="0"/>
          <w:sz w:val="24"/>
        </w:rPr>
        <w:t>分）（各题分值）</w:t>
      </w:r>
    </w:p>
    <w:p w:rsidR="00FC47E7" w:rsidRDefault="000B6CE3">
      <w:pPr>
        <w:widowControl/>
        <w:spacing w:line="460" w:lineRule="exact"/>
        <w:ind w:firstLineChars="200" w:firstLine="562"/>
        <w:jc w:val="left"/>
        <w:outlineLvl w:val="0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四、参考书</w:t>
      </w:r>
    </w:p>
    <w:p w:rsidR="00FC47E7" w:rsidRDefault="000B6CE3">
      <w:pPr>
        <w:widowControl/>
        <w:spacing w:line="460" w:lineRule="exact"/>
        <w:ind w:firstLineChars="200" w:firstLine="480"/>
        <w:jc w:val="left"/>
        <w:rPr>
          <w:color w:val="000000"/>
        </w:rPr>
      </w:pPr>
      <w:r>
        <w:rPr>
          <w:rFonts w:ascii="宋体" w:hAnsi="宋体" w:cs="宋体" w:hint="eastAsia"/>
          <w:color w:val="000000"/>
          <w:kern w:val="0"/>
          <w:sz w:val="24"/>
        </w:rPr>
        <w:t>李淑芹，孟宪林，《环境影响评价》，化学工业出版社，第</w:t>
      </w:r>
      <w:r>
        <w:rPr>
          <w:rFonts w:ascii="宋体" w:hAnsi="宋体" w:cs="宋体" w:hint="eastAsia"/>
          <w:color w:val="000000"/>
          <w:kern w:val="0"/>
          <w:sz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</w:rPr>
        <w:t>版。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</w:t>
      </w:r>
    </w:p>
    <w:sectPr w:rsidR="00FC47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CE3" w:rsidRDefault="000B6CE3" w:rsidP="00E67BEB">
      <w:r>
        <w:separator/>
      </w:r>
    </w:p>
  </w:endnote>
  <w:endnote w:type="continuationSeparator" w:id="0">
    <w:p w:rsidR="000B6CE3" w:rsidRDefault="000B6CE3" w:rsidP="00E67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BEB" w:rsidRDefault="00E67BE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BEB" w:rsidRDefault="00E67BE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BEB" w:rsidRDefault="00E67BE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CE3" w:rsidRDefault="000B6CE3" w:rsidP="00E67BEB">
      <w:r>
        <w:separator/>
      </w:r>
    </w:p>
  </w:footnote>
  <w:footnote w:type="continuationSeparator" w:id="0">
    <w:p w:rsidR="000B6CE3" w:rsidRDefault="000B6CE3" w:rsidP="00E67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BEB" w:rsidRDefault="00E67BE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BEB" w:rsidRPr="00E67BEB" w:rsidRDefault="00E67BEB" w:rsidP="00E67BEB">
    <w:pPr>
      <w:pStyle w:val="a5"/>
      <w:rPr>
        <w:rFonts w:eastAsia="黑体"/>
        <w:w w:val="80"/>
        <w:kern w:val="0"/>
        <w:sz w:val="28"/>
      </w:rPr>
    </w:pPr>
    <w:r w:rsidRPr="002E38A4">
      <w:rPr>
        <w:rStyle w:val="Char2"/>
        <w:rFonts w:ascii="宋体" w:hAnsi="宋体" w:hint="eastAsia"/>
        <w:color w:val="000000"/>
        <w:sz w:val="24"/>
      </w:rPr>
      <w:t>广东专插本考试网</w:t>
    </w:r>
    <w:r>
      <w:rPr>
        <w:rStyle w:val="Char2"/>
        <w:rFonts w:ascii="宋体" w:hAnsi="宋体" w:hint="eastAsia"/>
        <w:color w:val="000000"/>
        <w:sz w:val="24"/>
      </w:rPr>
      <w:t xml:space="preserve"> </w:t>
    </w:r>
    <w:r w:rsidRPr="002E38A4">
      <w:rPr>
        <w:rStyle w:val="Char2"/>
        <w:rFonts w:ascii="宋体" w:hAnsi="宋体" w:hint="eastAsia"/>
        <w:color w:val="000000"/>
        <w:sz w:val="24"/>
      </w:rPr>
      <w:t xml:space="preserve">http://www.stugd.com  </w:t>
    </w:r>
    <w:r>
      <w:rPr>
        <w:rStyle w:val="Char2"/>
        <w:rFonts w:ascii="宋体" w:hAnsi="宋体"/>
        <w:color w:val="000000"/>
        <w:sz w:val="24"/>
      </w:rPr>
      <w:t xml:space="preserve"> </w:t>
    </w:r>
    <w:r>
      <w:rPr>
        <w:rStyle w:val="Char2"/>
        <w:rFonts w:hAnsi="宋体"/>
        <w:color w:val="000000"/>
        <w:sz w:val="24"/>
      </w:rPr>
      <w:t xml:space="preserve">      </w:t>
    </w:r>
    <w:r w:rsidRPr="002E38A4">
      <w:rPr>
        <w:rStyle w:val="Char2"/>
        <w:rFonts w:ascii="宋体" w:hAnsi="宋体" w:hint="eastAsia"/>
        <w:color w:val="000000"/>
        <w:sz w:val="24"/>
      </w:rPr>
      <w:t xml:space="preserve"> </w:t>
    </w:r>
    <w:r>
      <w:rPr>
        <w:rFonts w:ascii="宋体" w:hAnsi="宋体" w:hint="eastAsia"/>
        <w:w w:val="80"/>
        <w:sz w:val="24"/>
      </w:rPr>
      <w:t>广东</w:t>
    </w:r>
    <w:r>
      <w:rPr>
        <w:rFonts w:ascii="宋体" w:hAnsi="宋体"/>
        <w:w w:val="80"/>
        <w:sz w:val="24"/>
      </w:rPr>
      <w:t>专插本招考网 http://www.zcbpx.com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790" o:spid="_x0000_s1025" type="#_x0000_t75" style="position:absolute;left:0;text-align:left;margin-left:0;margin-top:0;width:436.4pt;height:617.6pt;z-index:-251658240;mso-position-horizontal:center;mso-position-horizontal-relative:margin;mso-position-vertical:center;mso-position-vertical-relative:margin" o:allowincell="f">
          <v:imagedata r:id="rId1" o:title="ZCBPX背景资料" gain="19661f" blacklevel="22938f"/>
          <w10:wrap anchorx="margin" anchory="margin"/>
        </v:shape>
      </w:pict>
    </w: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BEB" w:rsidRDefault="00E67BE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BCD"/>
    <w:rsid w:val="0009027B"/>
    <w:rsid w:val="000B6CE3"/>
    <w:rsid w:val="000B7DB6"/>
    <w:rsid w:val="000C40E2"/>
    <w:rsid w:val="000F2EC4"/>
    <w:rsid w:val="002215D6"/>
    <w:rsid w:val="00296F93"/>
    <w:rsid w:val="002971A9"/>
    <w:rsid w:val="00341168"/>
    <w:rsid w:val="003D14B2"/>
    <w:rsid w:val="003D6A19"/>
    <w:rsid w:val="00430093"/>
    <w:rsid w:val="00497E0C"/>
    <w:rsid w:val="004C6444"/>
    <w:rsid w:val="00506C62"/>
    <w:rsid w:val="00557545"/>
    <w:rsid w:val="00566B3F"/>
    <w:rsid w:val="005E2BCD"/>
    <w:rsid w:val="006436D9"/>
    <w:rsid w:val="00676F67"/>
    <w:rsid w:val="00693687"/>
    <w:rsid w:val="006C7BB8"/>
    <w:rsid w:val="007345B2"/>
    <w:rsid w:val="00737AFE"/>
    <w:rsid w:val="00740BE4"/>
    <w:rsid w:val="00761C9B"/>
    <w:rsid w:val="007B1540"/>
    <w:rsid w:val="007D322F"/>
    <w:rsid w:val="00826257"/>
    <w:rsid w:val="008D60BE"/>
    <w:rsid w:val="00965DB0"/>
    <w:rsid w:val="009A72DB"/>
    <w:rsid w:val="009B5A25"/>
    <w:rsid w:val="00A3262A"/>
    <w:rsid w:val="00A72B61"/>
    <w:rsid w:val="00A86824"/>
    <w:rsid w:val="00A9738D"/>
    <w:rsid w:val="00AB471C"/>
    <w:rsid w:val="00AB7BEF"/>
    <w:rsid w:val="00AC1E26"/>
    <w:rsid w:val="00AC7927"/>
    <w:rsid w:val="00B20AB7"/>
    <w:rsid w:val="00B7047B"/>
    <w:rsid w:val="00C30B96"/>
    <w:rsid w:val="00C75325"/>
    <w:rsid w:val="00E25366"/>
    <w:rsid w:val="00E35246"/>
    <w:rsid w:val="00E67BEB"/>
    <w:rsid w:val="00E7098B"/>
    <w:rsid w:val="00EA3F5C"/>
    <w:rsid w:val="00F73FCA"/>
    <w:rsid w:val="00F76269"/>
    <w:rsid w:val="00FA29E1"/>
    <w:rsid w:val="00FA41E6"/>
    <w:rsid w:val="00FC47E7"/>
    <w:rsid w:val="2B1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97173393-5FCD-494A-BF77-17BAFF321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rPr>
      <w:rFonts w:ascii="宋体"/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character" w:customStyle="1" w:styleId="Char">
    <w:name w:val="文档结构图 Char"/>
    <w:basedOn w:val="a0"/>
    <w:link w:val="a3"/>
    <w:rPr>
      <w:rFonts w:ascii="宋体"/>
      <w:kern w:val="2"/>
      <w:sz w:val="18"/>
      <w:szCs w:val="18"/>
    </w:rPr>
  </w:style>
  <w:style w:type="paragraph" w:customStyle="1" w:styleId="a6">
    <w:name w:val="正文 + 四号"/>
    <w:aliases w:val="字符缩放: 80%"/>
    <w:basedOn w:val="a"/>
    <w:link w:val="Char2"/>
    <w:rsid w:val="00E67BEB"/>
    <w:pPr>
      <w:spacing w:line="400" w:lineRule="exact"/>
      <w:ind w:leftChars="214" w:left="1989" w:hangingChars="690" w:hanging="1540"/>
    </w:pPr>
    <w:rPr>
      <w:rFonts w:eastAsia="黑体"/>
      <w:w w:val="80"/>
      <w:sz w:val="28"/>
      <w:szCs w:val="20"/>
    </w:rPr>
  </w:style>
  <w:style w:type="character" w:customStyle="1" w:styleId="Char2">
    <w:name w:val="正文 + 四号 Char"/>
    <w:aliases w:val="字符缩放: 80% Char"/>
    <w:link w:val="a6"/>
    <w:rsid w:val="00E67BEB"/>
    <w:rPr>
      <w:rFonts w:eastAsia="黑体"/>
      <w:w w:val="80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D66FE8-74F6-4F69-9FDA-E1BB6EB38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180</Words>
  <Characters>1029</Characters>
  <Application>Microsoft Office Word</Application>
  <DocSecurity>0</DocSecurity>
  <Lines>8</Lines>
  <Paragraphs>2</Paragraphs>
  <ScaleCrop>false</ScaleCrop>
  <Company>MC SYSTEM</Company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chankwong eu</cp:lastModifiedBy>
  <cp:revision>7</cp:revision>
  <cp:lastPrinted>2016-12-23T01:38:00Z</cp:lastPrinted>
  <dcterms:created xsi:type="dcterms:W3CDTF">2017-12-18T05:47:00Z</dcterms:created>
  <dcterms:modified xsi:type="dcterms:W3CDTF">2018-12-28T14:47:00Z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