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广东财经大学2021年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专升本招生专业目录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856"/>
        <w:gridCol w:w="1119"/>
        <w:gridCol w:w="646"/>
        <w:gridCol w:w="1066"/>
        <w:gridCol w:w="1696"/>
        <w:gridCol w:w="1276"/>
        <w:gridCol w:w="1486"/>
        <w:gridCol w:w="715"/>
        <w:gridCol w:w="1296"/>
        <w:gridCol w:w="1066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院校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专业基础课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（省统考）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专业综合课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（省统考）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收费标准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教学地点</w:t>
            </w:r>
          </w:p>
        </w:tc>
        <w:tc>
          <w:tcPr>
            <w:tcW w:w="2646" w:type="dxa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学费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住宿费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6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42" w:hRule="exac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0" w:leftChars="-3" w:hanging="6" w:hangingChars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5050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广州校区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1.公共管理学院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020-84096166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2.不招单色识别不全者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43" w:hRule="exac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数学与应用数学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0" w:leftChars="-3" w:hanging="6" w:hangingChars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高等数学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数学专业综合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广州校区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1.统计与数学学院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020-8409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6905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453" w:hRule="exac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电子商务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0" w:leftChars="-3" w:hanging="6" w:hangingChars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电子商务概论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5050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佛山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国际商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学院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7828023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2.不招单色识别不全者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453" w:hRule="exac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建档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立卡批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0" w:leftChars="-3" w:hanging="6" w:hangingChars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行政管理学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5050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广州校区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1.公共管理学院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020-84096166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2.不招单色识别不全者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</w:tbl>
    <w:p>
      <w:pPr>
        <w:ind w:left="1319" w:leftChars="228" w:hanging="840" w:hangingChars="350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</w:rPr>
        <w:t>说明：1．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退役士兵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（含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荣立三等功（含）以上奖励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免试入读）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考生也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必须</w:t>
      </w:r>
      <w:r>
        <w:rPr>
          <w:rFonts w:ascii="仿宋" w:hAnsi="仿宋" w:eastAsia="仿宋" w:cs="宋体"/>
          <w:color w:val="FF0000"/>
          <w:kern w:val="0"/>
          <w:sz w:val="24"/>
        </w:rPr>
        <w:t>符合报考专业对专科专业的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前置</w:t>
      </w:r>
      <w:r>
        <w:rPr>
          <w:rFonts w:ascii="仿宋" w:hAnsi="仿宋" w:eastAsia="仿宋" w:cs="宋体"/>
          <w:color w:val="FF0000"/>
          <w:kern w:val="0"/>
          <w:sz w:val="24"/>
        </w:rPr>
        <w:t>限制要求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；</w:t>
      </w:r>
    </w:p>
    <w:p>
      <w:pPr>
        <w:numPr>
          <w:ilvl w:val="0"/>
          <w:numId w:val="0"/>
        </w:numPr>
        <w:ind w:leftChars="-122" w:firstLine="1440" w:firstLineChars="6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．学费为每学年平均学费，按学分制标准收取，住宿费入学后按实际入住宿舍标准收取；</w:t>
      </w:r>
    </w:p>
    <w:p>
      <w:pPr>
        <w:numPr>
          <w:ilvl w:val="0"/>
          <w:numId w:val="0"/>
        </w:numPr>
        <w:ind w:leftChars="-122" w:firstLine="1440" w:firstLineChars="6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．招生专业及计划以广东省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招生办公室公布的</w:t>
      </w:r>
      <w:r>
        <w:rPr>
          <w:rFonts w:hint="eastAsia" w:ascii="仿宋" w:hAnsi="仿宋" w:eastAsia="仿宋" w:cs="宋体"/>
          <w:kern w:val="0"/>
          <w:sz w:val="24"/>
        </w:rPr>
        <w:t>为准；</w:t>
      </w:r>
    </w:p>
    <w:p>
      <w:pPr>
        <w:ind w:firstLine="1209" w:firstLineChars="504"/>
        <w:rPr>
          <w:rFonts w:hint="default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4"/>
        </w:rPr>
        <w:t>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广州校区：广州市海珠区仑头路21号；佛山校区：佛山市三水区云东海街道学海中路1号。</w:t>
      </w:r>
    </w:p>
    <w:p>
      <w:pPr>
        <w:rPr>
          <w:rFonts w:ascii="仿宋" w:hAnsi="仿宋" w:eastAsia="仿宋" w:cs="宋体"/>
          <w:kern w:val="0"/>
          <w:sz w:val="24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附表: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广东财经大学</w:t>
      </w:r>
      <w:r>
        <w:rPr>
          <w:rFonts w:hint="eastAsia" w:ascii="仿宋" w:hAnsi="仿宋" w:eastAsia="仿宋" w:cs="仿宋"/>
          <w:b/>
          <w:sz w:val="28"/>
          <w:szCs w:val="28"/>
        </w:rPr>
        <w:t>2021年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普通</w:t>
      </w:r>
      <w:r>
        <w:rPr>
          <w:rFonts w:hint="eastAsia" w:ascii="仿宋" w:hAnsi="仿宋" w:eastAsia="仿宋" w:cs="仿宋"/>
          <w:b/>
          <w:sz w:val="28"/>
          <w:szCs w:val="28"/>
        </w:rPr>
        <w:t>专升本招生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前置</w:t>
      </w:r>
      <w:r>
        <w:rPr>
          <w:rFonts w:hint="eastAsia" w:ascii="仿宋" w:hAnsi="仿宋" w:eastAsia="仿宋" w:cs="仿宋"/>
          <w:b/>
          <w:sz w:val="28"/>
          <w:szCs w:val="28"/>
        </w:rPr>
        <w:t>专科专业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要求</w:t>
      </w:r>
    </w:p>
    <w:p>
      <w:pP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/>
          <w:b/>
          <w:color w:val="FF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color w:val="FF0000"/>
          <w:sz w:val="28"/>
          <w:szCs w:val="28"/>
        </w:rPr>
        <w:t>考生专科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就读</w:t>
      </w:r>
      <w:r>
        <w:rPr>
          <w:rFonts w:ascii="仿宋" w:hAnsi="仿宋" w:eastAsia="仿宋"/>
          <w:b/>
          <w:color w:val="FF0000"/>
          <w:sz w:val="28"/>
          <w:szCs w:val="28"/>
        </w:rPr>
        <w:t>专业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或毕业证上专业</w:t>
      </w:r>
      <w:r>
        <w:rPr>
          <w:rFonts w:ascii="仿宋" w:hAnsi="仿宋" w:eastAsia="仿宋"/>
          <w:b/>
          <w:color w:val="FF0000"/>
          <w:sz w:val="28"/>
          <w:szCs w:val="28"/>
        </w:rPr>
        <w:t>名称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与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下</w:t>
      </w:r>
      <w:r>
        <w:rPr>
          <w:rFonts w:ascii="仿宋" w:hAnsi="仿宋" w:eastAsia="仿宋"/>
          <w:b/>
          <w:color w:val="FF0000"/>
          <w:sz w:val="28"/>
          <w:szCs w:val="28"/>
        </w:rPr>
        <w:t>表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所列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专业</w:t>
      </w:r>
      <w:r>
        <w:rPr>
          <w:rFonts w:ascii="仿宋" w:hAnsi="仿宋" w:eastAsia="仿宋"/>
          <w:b/>
          <w:color w:val="FF0000"/>
          <w:sz w:val="28"/>
          <w:szCs w:val="28"/>
        </w:rPr>
        <w:t>名称完全一致，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  <w:lang w:eastAsia="zh-CN"/>
        </w:rPr>
        <w:t>仅部分相同或相似者均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不能报考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;</w:t>
      </w:r>
    </w:p>
    <w:p>
      <w:pPr>
        <w:ind w:firstLine="843" w:firstLineChars="300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2.考生专科专业名称与下表所列一致，但带有培养方向[例：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专业（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方向）]的可以报考。</w:t>
      </w:r>
    </w:p>
    <w:tbl>
      <w:tblPr>
        <w:tblStyle w:val="6"/>
        <w:tblW w:w="13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0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8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108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允许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报考的专科专业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6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行政管理</w:t>
            </w:r>
          </w:p>
        </w:tc>
        <w:tc>
          <w:tcPr>
            <w:tcW w:w="10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农业经济管理、农村行政与经济管理、畜牧业经济管理、现代畜牧业经营管理、国土资源调查与管理、国土资源调查、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国土资源信息技术、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国土资源管理、环境规划与管理、环境评价与咨询服务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资源环境与城市管理、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水环境监测与保护、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安全健康与环保、城乡规划、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城镇规划、村镇建设与管理、城镇建设、水政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水资源管理、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港口航道与治河工程、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河务工程与管理、人口与家庭发展服务、财政、政府采购管理、金融管理、金融管理与实务、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保险、保险实务、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医疗保险实务、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机动车保险实务、金融保险、审计、会计与审计、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审计实务、信息统计与分析、统计实务、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统计与会计核算、会计与统计核算、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卫生财会统计、经济信息管理、商务信息管理、经济管理、工商企业管理、乡镇企业管理、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中小企业创业与经营、企业资源计划管理、工商行政管理、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创业管理、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社会工作、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妇女工作与管理、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社会救助、社区管理与服务、民政管理、人力资源管理、劳动与社会保障、劳动关系管理、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职业中介服务、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公共事务管理、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城市管理与监察、涉外事务管理、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行政管理、电子政务、农村行政管理、老年服务与管理、公益慈善管理、冰雪设施运维与管理、陵园服务与管理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数学与应用数学</w:t>
            </w:r>
          </w:p>
        </w:tc>
        <w:tc>
          <w:tcPr>
            <w:tcW w:w="10841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电子商务</w:t>
            </w:r>
          </w:p>
        </w:tc>
        <w:tc>
          <w:tcPr>
            <w:tcW w:w="10841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电子商务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、网络营销、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电子商务技术</w:t>
            </w:r>
          </w:p>
        </w:tc>
      </w:tr>
    </w:tbl>
    <w:p>
      <w:pPr>
        <w:rPr>
          <w:rFonts w:ascii="仿宋" w:hAnsi="仿宋" w:eastAsia="仿宋"/>
          <w:b/>
          <w:color w:val="FF0000"/>
        </w:rPr>
      </w:pPr>
    </w:p>
    <w:p>
      <w:pPr>
        <w:rPr>
          <w:rFonts w:ascii="仿宋" w:hAnsi="仿宋" w:eastAsia="仿宋"/>
          <w:b/>
          <w:color w:val="FF0000"/>
        </w:rPr>
      </w:pPr>
    </w:p>
    <w:sectPr>
      <w:pgSz w:w="16838" w:h="11906" w:orient="landscape"/>
      <w:pgMar w:top="1440" w:right="1258" w:bottom="1440" w:left="13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E0F"/>
    <w:rsid w:val="00016AAE"/>
    <w:rsid w:val="00050971"/>
    <w:rsid w:val="00052960"/>
    <w:rsid w:val="000668AD"/>
    <w:rsid w:val="000829BE"/>
    <w:rsid w:val="000922E6"/>
    <w:rsid w:val="000F7F3C"/>
    <w:rsid w:val="00112921"/>
    <w:rsid w:val="0013153B"/>
    <w:rsid w:val="00135A3E"/>
    <w:rsid w:val="00137726"/>
    <w:rsid w:val="00140C5B"/>
    <w:rsid w:val="00141259"/>
    <w:rsid w:val="00176B71"/>
    <w:rsid w:val="00183D20"/>
    <w:rsid w:val="001A4D4E"/>
    <w:rsid w:val="001A4F79"/>
    <w:rsid w:val="001A6A73"/>
    <w:rsid w:val="001B178D"/>
    <w:rsid w:val="001E6157"/>
    <w:rsid w:val="001E75C7"/>
    <w:rsid w:val="00210DE7"/>
    <w:rsid w:val="00211BE8"/>
    <w:rsid w:val="0023058D"/>
    <w:rsid w:val="00230C97"/>
    <w:rsid w:val="0025734C"/>
    <w:rsid w:val="00264845"/>
    <w:rsid w:val="00274707"/>
    <w:rsid w:val="00287144"/>
    <w:rsid w:val="002C736A"/>
    <w:rsid w:val="002E3AC9"/>
    <w:rsid w:val="002E5099"/>
    <w:rsid w:val="002F05E4"/>
    <w:rsid w:val="00306BE6"/>
    <w:rsid w:val="00312094"/>
    <w:rsid w:val="0032058F"/>
    <w:rsid w:val="0032142A"/>
    <w:rsid w:val="00330EB1"/>
    <w:rsid w:val="00336B18"/>
    <w:rsid w:val="003374AD"/>
    <w:rsid w:val="00340435"/>
    <w:rsid w:val="00350165"/>
    <w:rsid w:val="00390114"/>
    <w:rsid w:val="003B0DE2"/>
    <w:rsid w:val="003B5EC4"/>
    <w:rsid w:val="003C33D0"/>
    <w:rsid w:val="003E3659"/>
    <w:rsid w:val="004033C2"/>
    <w:rsid w:val="00440B31"/>
    <w:rsid w:val="0047475F"/>
    <w:rsid w:val="00482BEA"/>
    <w:rsid w:val="004C3A59"/>
    <w:rsid w:val="004C4A65"/>
    <w:rsid w:val="004D2601"/>
    <w:rsid w:val="004D267E"/>
    <w:rsid w:val="004D35CA"/>
    <w:rsid w:val="004E7674"/>
    <w:rsid w:val="005038A9"/>
    <w:rsid w:val="00511D56"/>
    <w:rsid w:val="00525DC0"/>
    <w:rsid w:val="00537FBB"/>
    <w:rsid w:val="005471DE"/>
    <w:rsid w:val="00567B50"/>
    <w:rsid w:val="00584A61"/>
    <w:rsid w:val="0058740E"/>
    <w:rsid w:val="00594EEE"/>
    <w:rsid w:val="005B7E15"/>
    <w:rsid w:val="005E098C"/>
    <w:rsid w:val="00653A05"/>
    <w:rsid w:val="00654C20"/>
    <w:rsid w:val="00672F0A"/>
    <w:rsid w:val="006A5D43"/>
    <w:rsid w:val="006B07AC"/>
    <w:rsid w:val="006E3246"/>
    <w:rsid w:val="006E6513"/>
    <w:rsid w:val="006F61F3"/>
    <w:rsid w:val="00706DEC"/>
    <w:rsid w:val="007077CD"/>
    <w:rsid w:val="0071058C"/>
    <w:rsid w:val="00710E0F"/>
    <w:rsid w:val="00727175"/>
    <w:rsid w:val="007345D7"/>
    <w:rsid w:val="00737DE8"/>
    <w:rsid w:val="00764158"/>
    <w:rsid w:val="007966A7"/>
    <w:rsid w:val="007C34C7"/>
    <w:rsid w:val="0081401C"/>
    <w:rsid w:val="008478A9"/>
    <w:rsid w:val="008662FA"/>
    <w:rsid w:val="00872A54"/>
    <w:rsid w:val="00897D44"/>
    <w:rsid w:val="008E1097"/>
    <w:rsid w:val="008F042F"/>
    <w:rsid w:val="008F4CB6"/>
    <w:rsid w:val="008F7051"/>
    <w:rsid w:val="008F72C9"/>
    <w:rsid w:val="00931945"/>
    <w:rsid w:val="00931BAD"/>
    <w:rsid w:val="00931F66"/>
    <w:rsid w:val="00937580"/>
    <w:rsid w:val="00954A1C"/>
    <w:rsid w:val="00974D3B"/>
    <w:rsid w:val="00983478"/>
    <w:rsid w:val="0099429E"/>
    <w:rsid w:val="00995CB8"/>
    <w:rsid w:val="009C1801"/>
    <w:rsid w:val="009C564E"/>
    <w:rsid w:val="009E25AD"/>
    <w:rsid w:val="00A04EF0"/>
    <w:rsid w:val="00A6221F"/>
    <w:rsid w:val="00A6579A"/>
    <w:rsid w:val="00A7472C"/>
    <w:rsid w:val="00AA22FB"/>
    <w:rsid w:val="00AC026C"/>
    <w:rsid w:val="00AD2B83"/>
    <w:rsid w:val="00AD618B"/>
    <w:rsid w:val="00AE2D89"/>
    <w:rsid w:val="00AE5063"/>
    <w:rsid w:val="00B26A9F"/>
    <w:rsid w:val="00B44BF6"/>
    <w:rsid w:val="00B53D36"/>
    <w:rsid w:val="00B73DFA"/>
    <w:rsid w:val="00B80A9A"/>
    <w:rsid w:val="00B8481F"/>
    <w:rsid w:val="00B957FF"/>
    <w:rsid w:val="00BA637B"/>
    <w:rsid w:val="00BE1AE1"/>
    <w:rsid w:val="00BF10CA"/>
    <w:rsid w:val="00C453A5"/>
    <w:rsid w:val="00C56744"/>
    <w:rsid w:val="00C63356"/>
    <w:rsid w:val="00C710DC"/>
    <w:rsid w:val="00C82B0D"/>
    <w:rsid w:val="00C82DF1"/>
    <w:rsid w:val="00C82F22"/>
    <w:rsid w:val="00C96461"/>
    <w:rsid w:val="00CC19BF"/>
    <w:rsid w:val="00CD68A5"/>
    <w:rsid w:val="00D04A58"/>
    <w:rsid w:val="00D0748C"/>
    <w:rsid w:val="00D60132"/>
    <w:rsid w:val="00D8703B"/>
    <w:rsid w:val="00DA1AE4"/>
    <w:rsid w:val="00DA6AFB"/>
    <w:rsid w:val="00DB3907"/>
    <w:rsid w:val="00DB59F8"/>
    <w:rsid w:val="00E03269"/>
    <w:rsid w:val="00E15B84"/>
    <w:rsid w:val="00E17E93"/>
    <w:rsid w:val="00E21ABE"/>
    <w:rsid w:val="00E43F2C"/>
    <w:rsid w:val="00E746E3"/>
    <w:rsid w:val="00EA19D8"/>
    <w:rsid w:val="00EB44B3"/>
    <w:rsid w:val="00EF2B4B"/>
    <w:rsid w:val="00F0734F"/>
    <w:rsid w:val="00F15212"/>
    <w:rsid w:val="00F52415"/>
    <w:rsid w:val="00F74069"/>
    <w:rsid w:val="00F75AFC"/>
    <w:rsid w:val="00F804A7"/>
    <w:rsid w:val="00F826E3"/>
    <w:rsid w:val="00FA582E"/>
    <w:rsid w:val="00FB752E"/>
    <w:rsid w:val="00FF41AF"/>
    <w:rsid w:val="012C0AC7"/>
    <w:rsid w:val="02745E7A"/>
    <w:rsid w:val="033D6E18"/>
    <w:rsid w:val="059F179C"/>
    <w:rsid w:val="07FC1974"/>
    <w:rsid w:val="0F19460E"/>
    <w:rsid w:val="0F6C5B77"/>
    <w:rsid w:val="0FA53838"/>
    <w:rsid w:val="0FBD6414"/>
    <w:rsid w:val="125E1FBD"/>
    <w:rsid w:val="134B5600"/>
    <w:rsid w:val="15263004"/>
    <w:rsid w:val="16AE3A86"/>
    <w:rsid w:val="18075202"/>
    <w:rsid w:val="18AB6C3E"/>
    <w:rsid w:val="194D4BEB"/>
    <w:rsid w:val="195219D0"/>
    <w:rsid w:val="1C72562E"/>
    <w:rsid w:val="1CF84B4F"/>
    <w:rsid w:val="1D6324B3"/>
    <w:rsid w:val="1FC97793"/>
    <w:rsid w:val="23C86D02"/>
    <w:rsid w:val="249A23CC"/>
    <w:rsid w:val="24FD29C4"/>
    <w:rsid w:val="251D6385"/>
    <w:rsid w:val="2A1C55FB"/>
    <w:rsid w:val="2B337378"/>
    <w:rsid w:val="2C893ADE"/>
    <w:rsid w:val="2D240C7D"/>
    <w:rsid w:val="2ED27818"/>
    <w:rsid w:val="2FF63218"/>
    <w:rsid w:val="30273E6D"/>
    <w:rsid w:val="38160AC5"/>
    <w:rsid w:val="38AF19FE"/>
    <w:rsid w:val="3A145FDD"/>
    <w:rsid w:val="3ADD706B"/>
    <w:rsid w:val="3BB1725D"/>
    <w:rsid w:val="3CF010C7"/>
    <w:rsid w:val="3FF74E10"/>
    <w:rsid w:val="40D2336E"/>
    <w:rsid w:val="4226609B"/>
    <w:rsid w:val="46094775"/>
    <w:rsid w:val="4854232C"/>
    <w:rsid w:val="4DB2527A"/>
    <w:rsid w:val="50920834"/>
    <w:rsid w:val="51047DDD"/>
    <w:rsid w:val="51EF3275"/>
    <w:rsid w:val="51F62C36"/>
    <w:rsid w:val="56D45CE9"/>
    <w:rsid w:val="575C6900"/>
    <w:rsid w:val="597B30A8"/>
    <w:rsid w:val="5A5F05A1"/>
    <w:rsid w:val="5A61313C"/>
    <w:rsid w:val="5AD64B75"/>
    <w:rsid w:val="5EA44B3B"/>
    <w:rsid w:val="5F1849B0"/>
    <w:rsid w:val="607615D2"/>
    <w:rsid w:val="61B55077"/>
    <w:rsid w:val="64386C5E"/>
    <w:rsid w:val="659264BA"/>
    <w:rsid w:val="669D621C"/>
    <w:rsid w:val="67953343"/>
    <w:rsid w:val="684D5848"/>
    <w:rsid w:val="68FC0990"/>
    <w:rsid w:val="6A90435C"/>
    <w:rsid w:val="6B0B14ED"/>
    <w:rsid w:val="6B4536FA"/>
    <w:rsid w:val="6B556567"/>
    <w:rsid w:val="6D037E53"/>
    <w:rsid w:val="6F343CA1"/>
    <w:rsid w:val="72C9318D"/>
    <w:rsid w:val="73641672"/>
    <w:rsid w:val="74C77874"/>
    <w:rsid w:val="7A53743E"/>
    <w:rsid w:val="7BDC7F51"/>
    <w:rsid w:val="7CE62006"/>
    <w:rsid w:val="7D514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2021-01-06T08:36:00Z</dcterms:created>
  <dc:creator>zsb</dc:creator>
  <cp:lastModifiedBy>杨新</cp:lastModifiedBy>
  <cp:lastPrinted>2021-01-22T01:02:00Z</cp:lastPrinted>
  <dcterms:modified xsi:type="dcterms:W3CDTF">2021-01-25T06:51:40Z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