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36"/>
          <w:szCs w:val="36"/>
        </w:rPr>
      </w:pPr>
      <w:r>
        <w:rPr>
          <w:rFonts w:hint="eastAsia" w:ascii="宋体" w:hAnsi="宋体" w:cs="宋体"/>
          <w:b/>
          <w:bCs/>
          <w:sz w:val="36"/>
          <w:szCs w:val="36"/>
        </w:rPr>
        <w:t>202</w:t>
      </w:r>
      <w:r>
        <w:rPr>
          <w:rFonts w:ascii="宋体" w:hAnsi="宋体" w:cs="宋体"/>
          <w:b/>
          <w:bCs/>
          <w:sz w:val="36"/>
          <w:szCs w:val="36"/>
        </w:rPr>
        <w:t>3</w:t>
      </w:r>
      <w:r>
        <w:rPr>
          <w:rFonts w:hint="eastAsia" w:ascii="宋体" w:hAnsi="宋体" w:cs="宋体"/>
          <w:b/>
          <w:bCs/>
          <w:sz w:val="36"/>
          <w:szCs w:val="36"/>
        </w:rPr>
        <w:t>年退役大学生士兵免试专升本</w:t>
      </w:r>
    </w:p>
    <w:p>
      <w:pPr>
        <w:spacing w:line="560" w:lineRule="exact"/>
        <w:jc w:val="center"/>
        <w:rPr>
          <w:rFonts w:ascii="宋体" w:hAnsi="宋体" w:cs="宋体"/>
          <w:b/>
          <w:bCs/>
          <w:sz w:val="36"/>
          <w:szCs w:val="36"/>
        </w:rPr>
      </w:pPr>
      <w:r>
        <w:rPr>
          <w:rFonts w:hint="eastAsia" w:ascii="宋体" w:hAnsi="宋体" w:cs="宋体"/>
          <w:b/>
          <w:bCs/>
          <w:sz w:val="36"/>
          <w:szCs w:val="36"/>
        </w:rPr>
        <w:t>工艺美术专业综合考查大纲</w:t>
      </w:r>
    </w:p>
    <w:p>
      <w:pPr>
        <w:pStyle w:val="2"/>
        <w:spacing w:before="0" w:beforeAutospacing="0" w:after="0" w:afterAutospacing="0" w:line="275" w:lineRule="atLeast"/>
        <w:jc w:val="center"/>
      </w:pPr>
    </w:p>
    <w:p>
      <w:pPr>
        <w:pStyle w:val="2"/>
        <w:spacing w:before="0" w:beforeAutospacing="0" w:after="0" w:afterAutospacing="0" w:line="275" w:lineRule="atLeast"/>
        <w:jc w:val="cente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 w:hAnsi="仿宋" w:eastAsia="仿宋" w:cs="仿宋"/>
          <w:sz w:val="30"/>
          <w:szCs w:val="30"/>
        </w:rPr>
      </w:pPr>
      <w:r>
        <w:rPr>
          <w:rStyle w:val="5"/>
          <w:rFonts w:hint="eastAsia" w:ascii="仿宋" w:hAnsi="仿宋" w:eastAsia="仿宋" w:cs="仿宋"/>
          <w:sz w:val="30"/>
          <w:szCs w:val="30"/>
        </w:rPr>
        <w:t>第一部分 考试性质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面向报考广东技术师范大学工艺美术专业专升本考生而实施的具有选拔功能的职业技能测试考试。通过考试，科学、公平、合理、有效地测评考生大专阶段掌握工艺美术相关专业基本知识和基本技能的程度，以及运用相关技能和方法分析解决实际问题的能力，以保证被录取考生掌握工艺美术相关必备基础知识与技能，以便更好地适应工艺美术专业本科阶段的学习。</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 w:hAnsi="仿宋" w:eastAsia="仿宋" w:cs="仿宋"/>
          <w:sz w:val="30"/>
          <w:szCs w:val="30"/>
        </w:rPr>
      </w:pPr>
      <w:r>
        <w:rPr>
          <w:rStyle w:val="5"/>
          <w:rFonts w:hint="eastAsia" w:ascii="仿宋" w:hAnsi="仿宋" w:eastAsia="仿宋" w:cs="仿宋"/>
          <w:sz w:val="30"/>
          <w:szCs w:val="30"/>
        </w:rPr>
        <w:t>第二部分  考试形式</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一、考试时间及分值</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kern w:val="0"/>
          <w:sz w:val="30"/>
          <w:szCs w:val="30"/>
        </w:rPr>
      </w:pPr>
      <w:r>
        <w:rPr>
          <w:rFonts w:hint="eastAsia" w:ascii="仿宋" w:hAnsi="仿宋" w:eastAsia="仿宋" w:cs="仿宋"/>
          <w:kern w:val="0"/>
          <w:sz w:val="30"/>
          <w:szCs w:val="30"/>
        </w:rPr>
        <w:t>职业技能测试考试为专业技能实操考核，考试时间为3个半小时，其中素描写生1个小时，装饰画创作2.5个小时；试卷满分100分，其中素描占总分的40%，装饰画创作占总分的60%。考生所取得的分数，再按规定的比例折算为合成总分的相应分数。</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二、考试形式</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素描写生和装饰画创作闭卷考试。</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 w:hAnsi="仿宋" w:eastAsia="仿宋" w:cs="仿宋"/>
          <w:sz w:val="30"/>
          <w:szCs w:val="30"/>
        </w:rPr>
      </w:pPr>
      <w:r>
        <w:rPr>
          <w:rStyle w:val="5"/>
          <w:rFonts w:hint="eastAsia" w:ascii="仿宋" w:hAnsi="仿宋" w:eastAsia="仿宋" w:cs="仿宋"/>
          <w:sz w:val="30"/>
          <w:szCs w:val="30"/>
        </w:rPr>
        <w:t>第三部分  考试内容与评分标准</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测试内容包括素描写生和装饰画创作两个方面，其考试目标为：</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一是</w:t>
      </w:r>
      <w:r>
        <w:rPr>
          <w:rFonts w:hint="eastAsia" w:ascii="仿宋" w:hAnsi="仿宋" w:eastAsia="仿宋" w:cs="仿宋"/>
          <w:sz w:val="30"/>
          <w:szCs w:val="30"/>
        </w:rPr>
        <w:t>素描写生，考查考生对对象的观察和表现能力，考生在一定的时间内对物像的比例、透视关系、质感、空间关系等方面的观察、理解和表现能力。</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二是</w:t>
      </w:r>
      <w:r>
        <w:rPr>
          <w:rFonts w:hint="eastAsia" w:ascii="仿宋" w:hAnsi="仿宋" w:eastAsia="仿宋" w:cs="仿宋"/>
          <w:sz w:val="30"/>
          <w:szCs w:val="30"/>
        </w:rPr>
        <w:t>装饰画创作，考查考生的对装饰美的认识、创意水平、手绘能力和表达能力，考生在一定的时间内对造型的归纳、总结和再创造。</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一、素描写生测试</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（一）考试内容和形式</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考试内容：素描写生。</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考试形式：写生；表现由考场提供的图片或相关资料所规定的内容。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（二）考试要求</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1.四开素描纸的一半（考场提供）；</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2.工具可选用铅笔、炭笔；</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3.要求构图完整、造型准确、黑白灰关系协调、透视合理、画面和谐；</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4.相关绘画用具考生自带。</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（三）考试时间</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1小时。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（四）评分标准和占分比例（40分为满分）</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符合试题规定及要求；造型准确，深入刻画，充分表现物体质感并有整体美；图面刻画深入，整体效果好。其中：</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1.造型及构图表现占60%（空间界面形体及陈设物比例、透视准确，质感准确）；</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2.画面整体、协调占40%。</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二、装饰画创作测试</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（一）考试内容和形式</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考试内容：装饰画创作。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考试形式：根据自己的写生素描用解构、重构的方法进行再创作，并作简要的创作说明。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（二）考试要求</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1.四开素描纸的一半（考场提供）；</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2.创作表达工具不限，可选用铅笔、马克笔、透明水色、彩铅、水彩、水粉等；</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3.要求构图完整具有构成美、造型具有装饰美、色彩和谐统一；</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4.运用手绘工具表达创意和对素描写生进行再创作；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5.对创作作简要的创作说明；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6.相关绘画用具考生自带。</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（三）考试时间</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2.5小时。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（四）评分标准和占分比例（60分为满分）</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符合试题规定及要求；透视及造型富有装饰美感，有较强的创作表现和归纳、变形能力（包括比例、透视关系、质感、空间关系等）；表现生动，画面效果整体。其中：</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1.构图与造型表现富于装饰美占50%（对写生素描的归纳、总结、变形）；</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2.创作理念及说明占20%（创意和想法的表述）；</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3.整体画面效果占30%（包含技法表现、画面完整程度）</w:t>
      </w:r>
      <w:bookmarkStart w:id="0" w:name="_GoBack"/>
      <w:bookmarkEnd w:id="0"/>
      <w:r>
        <w:rPr>
          <w:rFonts w:hint="eastAsia" w:ascii="仿宋" w:hAnsi="仿宋" w:eastAsia="仿宋" w:cs="仿宋"/>
          <w:sz w:val="30"/>
          <w:szCs w:val="30"/>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 w:hAnsi="仿宋" w:eastAsia="仿宋" w:cs="仿宋"/>
          <w:sz w:val="30"/>
          <w:szCs w:val="30"/>
        </w:rPr>
      </w:pPr>
      <w:r>
        <w:rPr>
          <w:rStyle w:val="5"/>
          <w:rFonts w:hint="eastAsia" w:ascii="仿宋" w:hAnsi="仿宋" w:eastAsia="仿宋" w:cs="仿宋"/>
          <w:sz w:val="30"/>
          <w:szCs w:val="30"/>
        </w:rPr>
        <w:t>第四部分  参考书目</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1.《造型·材料·表现》，彭小杭编著，北京：中国民族摄影艺术出版社，出版时间:2011年06月</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5"/>
        <w:jc w:val="both"/>
        <w:textAlignment w:val="auto"/>
        <w:rPr>
          <w:rFonts w:hint="eastAsia" w:ascii="仿宋" w:hAnsi="仿宋" w:eastAsia="仿宋" w:cs="仿宋"/>
          <w:sz w:val="30"/>
          <w:szCs w:val="30"/>
        </w:rPr>
      </w:pPr>
      <w:r>
        <w:rPr>
          <w:rFonts w:hint="eastAsia" w:ascii="仿宋" w:hAnsi="仿宋" w:eastAsia="仿宋" w:cs="仿宋"/>
          <w:sz w:val="30"/>
          <w:szCs w:val="30"/>
        </w:rPr>
        <w:t>2.《装饰画》，戴建华编著，高等学校艺术设计类专业“十二五”规划教材，上海交通大学出版社，出版时间:2011年08月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zZmNkNWU2YTNkMTRkYWU0ZmJhZDIzZWM4YzA5ZGYifQ=="/>
  </w:docVars>
  <w:rsids>
    <w:rsidRoot w:val="00B6543A"/>
    <w:rsid w:val="003233AA"/>
    <w:rsid w:val="00614E68"/>
    <w:rsid w:val="009D4B1B"/>
    <w:rsid w:val="00B6543A"/>
    <w:rsid w:val="00E60BB3"/>
    <w:rsid w:val="00F95088"/>
    <w:rsid w:val="0AE02E1B"/>
    <w:rsid w:val="0D2F1BE0"/>
    <w:rsid w:val="135B5055"/>
    <w:rsid w:val="15FD3E01"/>
    <w:rsid w:val="1CFC7EAF"/>
    <w:rsid w:val="25A978DA"/>
    <w:rsid w:val="2BD50C9A"/>
    <w:rsid w:val="353F1F4D"/>
    <w:rsid w:val="484F663C"/>
    <w:rsid w:val="4FE16C51"/>
    <w:rsid w:val="50634E42"/>
    <w:rsid w:val="599C2299"/>
    <w:rsid w:val="6A0E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1256</Words>
  <Characters>1308</Characters>
  <Lines>9</Lines>
  <Paragraphs>2</Paragraphs>
  <TotalTime>8</TotalTime>
  <ScaleCrop>false</ScaleCrop>
  <LinksUpToDate>false</LinksUpToDate>
  <CharactersWithSpaces>1315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2022-01-16T03:56:00Z</dcterms:created>
  <dc:creator>CJM</dc:creator>
  <cp:lastModifiedBy>Administrator</cp:lastModifiedBy>
  <dcterms:modified xsi:type="dcterms:W3CDTF">2023-02-21T03:22:38Z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CBDB80CB949A4BFF9B15EE4EA8B27C63</vt:lpwstr>
  </property>
</Properties>
</file>