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C0" w:rsidRDefault="009E19C9">
      <w:pPr>
        <w:widowControl/>
        <w:spacing w:beforeLines="100" w:before="312" w:afterLines="100" w:after="312" w:line="460" w:lineRule="exact"/>
        <w:ind w:firstLine="780"/>
        <w:jc w:val="center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东莞城市学院</w:t>
      </w:r>
    </w:p>
    <w:p w:rsidR="00830312" w:rsidRDefault="009E19C9">
      <w:pPr>
        <w:widowControl/>
        <w:spacing w:beforeLines="100" w:before="312" w:afterLines="100" w:after="312" w:line="460" w:lineRule="exact"/>
        <w:ind w:firstLine="780"/>
        <w:jc w:val="center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2024年度专升本招生考试《</w:t>
      </w:r>
      <w:r w:rsidR="006C1123"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城市规划原</w:t>
      </w:r>
      <w:bookmarkStart w:id="0" w:name="_GoBack"/>
      <w:bookmarkEnd w:id="0"/>
      <w:r w:rsidR="006C1123"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理</w:t>
      </w: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》</w:t>
      </w:r>
    </w:p>
    <w:p w:rsidR="00875DC0" w:rsidRDefault="009E19C9">
      <w:pPr>
        <w:widowControl/>
        <w:spacing w:beforeLines="100" w:before="312" w:afterLines="100" w:after="312" w:line="460" w:lineRule="exact"/>
        <w:ind w:firstLine="780"/>
        <w:jc w:val="center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考试大纲</w:t>
      </w:r>
    </w:p>
    <w:p w:rsidR="00875DC0" w:rsidRDefault="009E19C9">
      <w:pPr>
        <w:widowControl/>
        <w:spacing w:beforeLines="100" w:before="312" w:afterLines="100" w:after="312" w:line="460" w:lineRule="exact"/>
        <w:ind w:firstLine="78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考试时间150分钟，卷面分值200分。</w:t>
      </w:r>
    </w:p>
    <w:p w:rsidR="00875DC0" w:rsidRDefault="009E19C9">
      <w:pPr>
        <w:widowControl/>
        <w:numPr>
          <w:ilvl w:val="0"/>
          <w:numId w:val="1"/>
        </w:numPr>
        <w:spacing w:line="360" w:lineRule="auto"/>
        <w:ind w:firstLineChars="200" w:firstLine="562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考试基本要求</w:t>
      </w:r>
    </w:p>
    <w:p w:rsidR="00875DC0" w:rsidRDefault="009E19C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通过《城市规划原理》课程的学习和考试，使学生全面了解城市规划思想发展和城市复兴的内涵，了解全球化背景下的城市与产业发展；熟悉城市生态与环境带来的影响，熟悉城乡规划的相关体制；掌握城市与城镇化的概念，掌握人口与社会的要素定义、发展规律、要素影响及分析方法，掌握城市用地分类及其适用性评价，掌握城市总体规划、城乡住区规划的内容及布局等。</w:t>
      </w:r>
    </w:p>
    <w:p w:rsidR="00875DC0" w:rsidRDefault="009E19C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《城市规划原理》是人文地理与城乡规划专业学生的基础课，通过该课程的学习和考试，为人文地理与城乡规划相关课程打下坚实理论基础，考查学生对城市规划相关基本概念、基础知识、基础理论的掌握和应用。</w:t>
      </w:r>
    </w:p>
    <w:p w:rsidR="00875DC0" w:rsidRDefault="009E19C9">
      <w:pPr>
        <w:widowControl/>
        <w:numPr>
          <w:ilvl w:val="0"/>
          <w:numId w:val="1"/>
        </w:numPr>
        <w:spacing w:line="360" w:lineRule="auto"/>
        <w:ind w:firstLineChars="200" w:firstLine="562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考试内容</w:t>
      </w:r>
    </w:p>
    <w:p w:rsidR="00875DC0" w:rsidRDefault="009E19C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第1章、城市与城镇化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（1）掌握城市的定义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（2）掌握城市化的定义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（3）识记城市化的发展历程（诺瑟姆曲线的三个阶段）</w:t>
      </w:r>
    </w:p>
    <w:p w:rsidR="00875DC0" w:rsidRDefault="009E19C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第2章、城市规划思想发展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（1）掌握古代的城市规划思想（周礼考工记的空间布局）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（2）熟悉现代城市规划思想的产生与发展（空想主义、田园城市、卫星城、邻里单位、有机疏散等理论的提出者和内容；雅典宪章和马丘比丘宪章的内容和区别）</w:t>
      </w:r>
    </w:p>
    <w:p w:rsidR="00875DC0" w:rsidRDefault="009E19C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第3章、城乡规划体制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（1）掌握我国现行城乡规划法规系统的基本构成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（2）掌握我国现行城乡规划行政系统（城乡规划主管部门的职权）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（3）熟悉我国现行城乡规划技术系统（城乡规划的内容与二元划分标准）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（4）了解我国现行城乡规划运作体制（一书两证制度）</w:t>
      </w:r>
    </w:p>
    <w:p w:rsidR="00875DC0" w:rsidRDefault="009E19C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第5章、生态与环境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（1）掌握城市环境的概念与组成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（2）了解城市环境容量的概念与内容</w:t>
      </w:r>
    </w:p>
    <w:p w:rsidR="00875DC0" w:rsidRDefault="009E19C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第6章、经济与产业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（1）熟悉城市的经济特征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（2）掌握产业分类（第一、第二和第三产业）</w:t>
      </w:r>
    </w:p>
    <w:p w:rsidR="00875DC0" w:rsidRDefault="009E19C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第7章、人口与社会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（1）掌握城市人口统计的口径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（2）了解城市人口的发展规律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（3）了解人口对城市规划的影响</w:t>
      </w:r>
    </w:p>
    <w:p w:rsidR="00875DC0" w:rsidRDefault="009E19C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第11章、城市用地分类及其适用性评价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（1）掌握城市用地的概念、属性和区划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（2）</w:t>
      </w:r>
      <w:r>
        <w:rPr>
          <w:rFonts w:ascii="宋体" w:hAnsi="宋体" w:cs="宋体" w:hint="eastAsia"/>
          <w:kern w:val="0"/>
          <w:sz w:val="24"/>
        </w:rPr>
        <w:t>识记</w:t>
      </w:r>
      <w:r>
        <w:rPr>
          <w:rFonts w:ascii="宋体" w:eastAsia="宋体" w:hAnsi="宋体" w:cs="宋体" w:hint="eastAsia"/>
          <w:kern w:val="0"/>
          <w:sz w:val="24"/>
        </w:rPr>
        <w:t>城市用地适用性评价（风向、地形条件、用地评定的分类、《城市用地分类标准与规划建设用地标准》对城市用地的划分）</w:t>
      </w:r>
    </w:p>
    <w:p w:rsidR="00875DC0" w:rsidRDefault="009E19C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第13章、总体规划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（1）</w:t>
      </w:r>
      <w:r>
        <w:rPr>
          <w:rFonts w:ascii="宋体" w:hAnsi="宋体" w:cs="宋体" w:hint="eastAsia"/>
          <w:kern w:val="0"/>
          <w:sz w:val="24"/>
        </w:rPr>
        <w:t>识记</w:t>
      </w:r>
      <w:r>
        <w:rPr>
          <w:rFonts w:ascii="宋体" w:eastAsia="宋体" w:hAnsi="宋体" w:cs="宋体" w:hint="eastAsia"/>
          <w:kern w:val="0"/>
          <w:sz w:val="24"/>
        </w:rPr>
        <w:t>城市性质、城市职能和城市规模（概念、内容和区别）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（2）掌握城市总体布局（城市功能、结构和形态的关系，集中和分散布局的城市形态，城市总体布局的基本原则）</w:t>
      </w:r>
    </w:p>
    <w:p w:rsidR="00875DC0" w:rsidRDefault="009E19C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第18章、城乡住区规划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（1）熟悉住区规划的任务与编制（住区概念、住区规模划分）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（2）了解住区的组成、功能与规划结构（住区的组成要素、居住功能、邻里单位的6个原则、住区规划结构的基本形式）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（3）掌握住区的规划设计（住宅群体平面组合的基本形式及其特点）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（4）掌握城市旧住区的更新规划（城市旧住宅的更新改造方式）</w:t>
      </w:r>
    </w:p>
    <w:p w:rsidR="00875DC0" w:rsidRDefault="009E19C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第20章、城市遗产保护和城市复兴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（1）</w:t>
      </w:r>
      <w:r>
        <w:rPr>
          <w:rFonts w:ascii="宋体" w:hAnsi="宋体" w:cs="宋体" w:hint="eastAsia"/>
          <w:kern w:val="0"/>
          <w:sz w:val="24"/>
        </w:rPr>
        <w:t>识记</w:t>
      </w:r>
      <w:r>
        <w:rPr>
          <w:rFonts w:ascii="宋体" w:eastAsia="宋体" w:hAnsi="宋体" w:cs="宋体" w:hint="eastAsia"/>
          <w:kern w:val="0"/>
          <w:sz w:val="24"/>
        </w:rPr>
        <w:t>物质文化遗产和非物质文化遗产的概念</w:t>
      </w:r>
    </w:p>
    <w:p w:rsidR="00875DC0" w:rsidRDefault="009E19C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（2）了解历史文化名城保护的内容</w:t>
      </w:r>
    </w:p>
    <w:p w:rsidR="00875DC0" w:rsidRDefault="009E19C9">
      <w:pPr>
        <w:widowControl/>
        <w:spacing w:line="360" w:lineRule="auto"/>
        <w:ind w:firstLineChars="200" w:firstLine="562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lastRenderedPageBreak/>
        <w:t>三、题目类型</w:t>
      </w:r>
    </w:p>
    <w:p w:rsidR="00875DC0" w:rsidRDefault="009E19C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单项选择题、判断题、名词解释、简答题、论述题。</w:t>
      </w:r>
    </w:p>
    <w:p w:rsidR="00875DC0" w:rsidRDefault="009E19C9">
      <w:pPr>
        <w:widowControl/>
        <w:spacing w:line="360" w:lineRule="auto"/>
        <w:ind w:firstLineChars="200" w:firstLine="562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四、考试形式及试卷结构：</w:t>
      </w:r>
    </w:p>
    <w:p w:rsidR="00875DC0" w:rsidRDefault="009E19C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本考试采取闭卷、笔试的形式；</w:t>
      </w:r>
    </w:p>
    <w:p w:rsidR="00875DC0" w:rsidRDefault="009E19C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试卷难易程度比例分配为：容易：中等：难=2：6：2。</w:t>
      </w:r>
    </w:p>
    <w:p w:rsidR="00875DC0" w:rsidRDefault="009E19C9">
      <w:pPr>
        <w:widowControl/>
        <w:spacing w:line="360" w:lineRule="auto"/>
        <w:ind w:firstLineChars="200" w:firstLine="562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五、参考教材</w:t>
      </w:r>
    </w:p>
    <w:p w:rsidR="00875DC0" w:rsidRDefault="009E19C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1.《城市规划原理》（第四版）中国建筑工业出版社，吴志强、李德华主编,2010年9月出版。ISBN：978-7-1121-2415-2.</w:t>
      </w:r>
    </w:p>
    <w:sectPr w:rsidR="0087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B0" w:rsidRDefault="008C7FB0" w:rsidP="006C1123">
      <w:r>
        <w:separator/>
      </w:r>
    </w:p>
  </w:endnote>
  <w:endnote w:type="continuationSeparator" w:id="0">
    <w:p w:rsidR="008C7FB0" w:rsidRDefault="008C7FB0" w:rsidP="006C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B0" w:rsidRDefault="008C7FB0" w:rsidP="006C1123">
      <w:r>
        <w:separator/>
      </w:r>
    </w:p>
  </w:footnote>
  <w:footnote w:type="continuationSeparator" w:id="0">
    <w:p w:rsidR="008C7FB0" w:rsidRDefault="008C7FB0" w:rsidP="006C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CD8481"/>
    <w:multiLevelType w:val="singleLevel"/>
    <w:tmpl w:val="92CD84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Tc2NTgzMzA0Y2E1ZjA4NzhjZDc2MjRlNGRkMzgifQ=="/>
  </w:docVars>
  <w:rsids>
    <w:rsidRoot w:val="00F03E3A"/>
    <w:rsid w:val="001845CB"/>
    <w:rsid w:val="004F41A8"/>
    <w:rsid w:val="006C1123"/>
    <w:rsid w:val="00830312"/>
    <w:rsid w:val="00875DC0"/>
    <w:rsid w:val="008C7FB0"/>
    <w:rsid w:val="009E19C9"/>
    <w:rsid w:val="00F03E3A"/>
    <w:rsid w:val="01DE4E20"/>
    <w:rsid w:val="048504D9"/>
    <w:rsid w:val="0599432F"/>
    <w:rsid w:val="07261846"/>
    <w:rsid w:val="07996868"/>
    <w:rsid w:val="0CAC0DEC"/>
    <w:rsid w:val="12417FFB"/>
    <w:rsid w:val="153E45AB"/>
    <w:rsid w:val="1AAE21D3"/>
    <w:rsid w:val="1C0B6E16"/>
    <w:rsid w:val="1D350989"/>
    <w:rsid w:val="1FC61D6D"/>
    <w:rsid w:val="21840353"/>
    <w:rsid w:val="22914F3C"/>
    <w:rsid w:val="25565941"/>
    <w:rsid w:val="26AE65EC"/>
    <w:rsid w:val="27D1232A"/>
    <w:rsid w:val="288E0F4E"/>
    <w:rsid w:val="28A52766"/>
    <w:rsid w:val="29775D50"/>
    <w:rsid w:val="2AB033FD"/>
    <w:rsid w:val="2D9E1C33"/>
    <w:rsid w:val="2DB55328"/>
    <w:rsid w:val="31DE0AC9"/>
    <w:rsid w:val="339702F7"/>
    <w:rsid w:val="3447559F"/>
    <w:rsid w:val="388560F7"/>
    <w:rsid w:val="389F5471"/>
    <w:rsid w:val="3B124595"/>
    <w:rsid w:val="4EAA6232"/>
    <w:rsid w:val="4ED908C5"/>
    <w:rsid w:val="52002C72"/>
    <w:rsid w:val="520E0886"/>
    <w:rsid w:val="54264F8D"/>
    <w:rsid w:val="634B193A"/>
    <w:rsid w:val="661241C1"/>
    <w:rsid w:val="661D6B5E"/>
    <w:rsid w:val="743403D1"/>
    <w:rsid w:val="74E03173"/>
    <w:rsid w:val="76113B3B"/>
    <w:rsid w:val="777059BB"/>
    <w:rsid w:val="7846004C"/>
    <w:rsid w:val="7AD85D51"/>
    <w:rsid w:val="7C2E7C40"/>
    <w:rsid w:val="7EC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A8FD8"/>
  <w15:docId w15:val="{7D5B7505-8BBD-42CE-B129-00DE520A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4</cp:revision>
  <dcterms:created xsi:type="dcterms:W3CDTF">2022-12-19T06:54:00Z</dcterms:created>
  <dcterms:modified xsi:type="dcterms:W3CDTF">2023-12-26T01:06:00Z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CD82CBA0778A4A95A7FD1E77734A0226</vt:lpwstr>
  </property>
</Properties>
</file>