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广东财经大学202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 w:cs="黑体"/>
          <w:sz w:val="32"/>
          <w:szCs w:val="32"/>
        </w:rPr>
        <w:t>专升本招生专业目录</w:t>
      </w:r>
    </w:p>
    <w:tbl>
      <w:tblPr>
        <w:tblStyle w:val="3"/>
        <w:tblW w:w="13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35"/>
        <w:gridCol w:w="807"/>
        <w:gridCol w:w="612"/>
        <w:gridCol w:w="859"/>
        <w:gridCol w:w="1235"/>
        <w:gridCol w:w="1308"/>
        <w:gridCol w:w="2175"/>
        <w:gridCol w:w="851"/>
        <w:gridCol w:w="1215"/>
        <w:gridCol w:w="1069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专业名称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（省统考）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专业综合课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教学地点</w:t>
            </w:r>
          </w:p>
        </w:tc>
        <w:tc>
          <w:tcPr>
            <w:tcW w:w="2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学费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住宿费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自然地理与资源环境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6230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行政管理学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（省统考）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公共管理学院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普通批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专业组03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003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艺术学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广播电视编导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艺术概论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广播电视编导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佛山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湾区影视产业学院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88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立卡批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专业组04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004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管理学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行政管理学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（省统考）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公共管理学院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319" w:leftChars="228" w:hanging="840" w:hangingChars="350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</w:rPr>
        <w:t>说明：1．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退役士兵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（含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荣立三等功（含）以上奖励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免试入读）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考生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相关报考要求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详见退役士兵专升本招生简章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-122" w:firstLine="1440" w:firstLineChars="6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40" w:firstLineChars="6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．招生专业及计划以广东省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招生办公室公布的</w:t>
      </w:r>
      <w:r>
        <w:rPr>
          <w:rFonts w:hint="eastAsia" w:ascii="仿宋" w:hAnsi="仿宋" w:eastAsia="仿宋" w:cs="宋体"/>
          <w:kern w:val="0"/>
          <w:sz w:val="24"/>
        </w:rPr>
        <w:t>为准；</w:t>
      </w:r>
    </w:p>
    <w:p>
      <w:pPr>
        <w:ind w:firstLine="1209" w:firstLineChars="504"/>
        <w:rPr>
          <w:rFonts w:hint="default" w:ascii="仿宋" w:hAnsi="仿宋" w:eastAsia="仿宋" w:cs="仿宋"/>
          <w:b/>
          <w:sz w:val="28"/>
          <w:szCs w:val="28"/>
          <w:lang w:val="en-US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广州校区地址：广州市海珠区仑头路21号；佛山校区地址：佛山市三水区云东海街道学海中路1号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</w:t>
      </w:r>
      <w:r>
        <w:rPr>
          <w:rFonts w:hint="eastAsia" w:ascii="仿宋" w:hAnsi="仿宋" w:eastAsia="仿宋" w:cs="仿宋"/>
          <w:b/>
          <w:sz w:val="28"/>
          <w:szCs w:val="28"/>
        </w:rPr>
        <w:t>专升本招生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与下列专业名称完全一致，或在下列相应专业类别内开设的专业。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2.考生专科专业名称与下表所列完全一致，或在相应专业类别内开设的专业，但带有培养方向[例：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3.如考生的专科专业根据《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instrText xml:space="preserve"> HYPERLINK "http://www.moe.gov.cn/srcsite/A07/moe_953/202103/W020210319595911179381.docx" \t "http://www.moe.gov.cn/srcsite/A07/moe_953/202103/_blank" </w:instrTex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高等职业教育专科新旧专业对照表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》（2021）已进行更名，只要更名后的专业符合我校前置专科专业要求，则允许考生按照相对应的更名前的专业报考。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4.前置专业类别或专业名称最终以系统设置为准。</w:t>
      </w:r>
    </w:p>
    <w:tbl>
      <w:tblPr>
        <w:tblStyle w:val="4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24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类别或专业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自然地理与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资源环境</w:t>
            </w:r>
          </w:p>
        </w:tc>
        <w:tc>
          <w:tcPr>
            <w:tcW w:w="124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410118休闲农业经营与管理、410208野生动植物资源保护与利用、410210森林生态旅游与康养、440702房地产智能检测与估价、440502建设工程管理、670111K地理教育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4201资源勘查类、4202地质类、4203测绘地理信息类、4208环境保护类、4402城乡规划与管理类、4501水文水资源类、4502水利工程与管理类、4504水土保持与水环境类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广播电视编导</w:t>
            </w:r>
          </w:p>
        </w:tc>
        <w:tc>
          <w:tcPr>
            <w:tcW w:w="1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01艺术设计类、5502表演艺术类、5503民族文化艺术类、5504文化服务类、5601新闻出版类、5602广播影视类</w:t>
            </w:r>
          </w:p>
        </w:tc>
      </w:tr>
    </w:tbl>
    <w:p>
      <w:pPr>
        <w:rPr>
          <w:rFonts w:hint="eastAsia" w:ascii="仿宋" w:hAnsi="仿宋" w:eastAsia="仿宋"/>
          <w:b/>
          <w:color w:val="FF0000"/>
          <w:lang w:val="en-US" w:eastAsia="zh-CN"/>
        </w:rPr>
      </w:pPr>
    </w:p>
    <w:p>
      <w:pPr>
        <w:rPr>
          <w:rFonts w:hint="eastAsia" w:ascii="仿宋" w:hAnsi="仿宋" w:eastAsia="仿宋"/>
          <w:b/>
          <w:color w:val="FF000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/>
          <w:b/>
          <w:color w:val="FF0000"/>
          <w:lang w:val="en-US" w:eastAsia="zh-CN"/>
        </w:rPr>
      </w:pPr>
    </w:p>
    <w:p>
      <w:pPr>
        <w:rPr>
          <w:rFonts w:hint="eastAsia" w:ascii="仿宋" w:hAnsi="仿宋" w:eastAsia="仿宋"/>
          <w:b/>
          <w:color w:val="FF000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00000000"/>
    <w:rsid w:val="236E3CDA"/>
    <w:rsid w:val="535B2FF1"/>
    <w:rsid w:val="6B8E6CB0"/>
    <w:rsid w:val="7E2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2024-01-03T12:57:00Z</dcterms:created>
  <dc:creator>Administrator</dc:creator>
  <cp:lastModifiedBy>毅</cp:lastModifiedBy>
  <dcterms:modified xsi:type="dcterms:W3CDTF">2024-01-12T09:44:41Z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5409AB6E015A437191B3CE0AD0078FD7_12</vt:lpwstr>
  </property>
</Properties>
</file>